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CD" w:rsidRDefault="004504CD" w:rsidP="00450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C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504CD" w:rsidRDefault="004504CD" w:rsidP="00450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CD">
        <w:rPr>
          <w:rFonts w:ascii="Times New Roman" w:hAnsi="Times New Roman" w:cs="Times New Roman"/>
          <w:b/>
          <w:sz w:val="24"/>
          <w:szCs w:val="24"/>
        </w:rPr>
        <w:t xml:space="preserve"> о средствах обучения и воспитания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4CD" w:rsidRDefault="004504CD" w:rsidP="00450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МОУ-сош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Интернациональное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Краснокутского района Саратовской области</w:t>
      </w:r>
    </w:p>
    <w:p w:rsidR="004504CD" w:rsidRPr="004504CD" w:rsidRDefault="004504CD" w:rsidP="00450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4CD" w:rsidRPr="004504CD" w:rsidRDefault="004504CD" w:rsidP="00450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Средства обучения и воспитания – все те материалы, с помощью которых преподаватель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впечатлений для осуществления учебного познания и мыслительной деятельности на всех этапах обучения.</w:t>
      </w:r>
      <w:bookmarkStart w:id="0" w:name="_GoBack"/>
      <w:bookmarkEnd w:id="0"/>
    </w:p>
    <w:p w:rsidR="004504CD" w:rsidRPr="004504CD" w:rsidRDefault="004504CD" w:rsidP="00450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Главным в средствах обучения является: устное слово, речь учителя. Главный инструмент общения – передача знаний.</w:t>
      </w:r>
    </w:p>
    <w:p w:rsidR="004504CD" w:rsidRPr="004504CD" w:rsidRDefault="004504CD" w:rsidP="00450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Реализовать принцип наглядности в обучении помогают визуальные средства, так как более 80 % информации учащиеся воспринимают зрительно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04CD">
        <w:rPr>
          <w:rFonts w:ascii="Times New Roman" w:hAnsi="Times New Roman" w:cs="Times New Roman"/>
          <w:sz w:val="24"/>
          <w:szCs w:val="24"/>
        </w:rPr>
        <w:t xml:space="preserve"> мы используем предметы и объекты природной и искусственной среды: карты, схемы, диаграммы, модели, дорожные знаки, математические символы, наглядные пособия, кинофильмы, видеофильмы, диапроекторы, CD/DVD-диски, диапозитивы. При использовании наглядных средств соблюдается ряд условий:</w:t>
      </w:r>
    </w:p>
    <w:p w:rsidR="004504CD" w:rsidRPr="004504CD" w:rsidRDefault="004504CD" w:rsidP="004504C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применяемая наглядность должна соответствовать возрасту учащихся;</w:t>
      </w:r>
    </w:p>
    <w:p w:rsidR="004504CD" w:rsidRPr="004504CD" w:rsidRDefault="004504CD" w:rsidP="004504C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наглядность должна использоваться в меру и показывать ее следует только в соответствующий момент занятия или урока;</w:t>
      </w:r>
    </w:p>
    <w:p w:rsidR="004504CD" w:rsidRPr="004504CD" w:rsidRDefault="004504CD" w:rsidP="004504C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необходимо четко выделять главное, существенное при показе иллюстраций;</w:t>
      </w:r>
    </w:p>
    <w:p w:rsidR="004504CD" w:rsidRPr="004504CD" w:rsidRDefault="004504CD" w:rsidP="004504C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детально продумывать пояснения, даваемые в ходе демонстрации объектов;</w:t>
      </w:r>
    </w:p>
    <w:p w:rsidR="004504CD" w:rsidRPr="004504CD" w:rsidRDefault="004504CD" w:rsidP="004504C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демонстрируемая наглядность должна быть точно согласована с содержанием материала;</w:t>
      </w:r>
    </w:p>
    <w:p w:rsidR="004504CD" w:rsidRPr="004504CD" w:rsidRDefault="004504CD" w:rsidP="004504C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наглядность должна быть эстетически выполнена;</w:t>
      </w:r>
    </w:p>
    <w:p w:rsidR="004504CD" w:rsidRPr="004504CD" w:rsidRDefault="004504CD" w:rsidP="004504C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наглядность должна быть хорошо видна с последней парты;</w:t>
      </w:r>
    </w:p>
    <w:p w:rsidR="004504CD" w:rsidRPr="004504CD" w:rsidRDefault="004504CD" w:rsidP="004504C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привлекать самих учащихся к нахождению желаемой информации в наглядном пособии или демонстрационном устройстве.</w:t>
      </w:r>
    </w:p>
    <w:p w:rsidR="004504CD" w:rsidRPr="004504CD" w:rsidRDefault="004504CD" w:rsidP="0045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04CD">
        <w:rPr>
          <w:rFonts w:ascii="Times New Roman" w:hAnsi="Times New Roman" w:cs="Times New Roman"/>
          <w:sz w:val="24"/>
          <w:szCs w:val="24"/>
        </w:rPr>
        <w:t>Создаваемая</w:t>
      </w:r>
      <w:proofErr w:type="gramEnd"/>
      <w:r w:rsidRPr="004504CD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ИОС строится в соответствии со следующей иерархией:</w:t>
      </w:r>
    </w:p>
    <w:p w:rsidR="004504CD" w:rsidRPr="004504CD" w:rsidRDefault="004504CD" w:rsidP="004504CD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единая информационно-образовательная среда страны;</w:t>
      </w:r>
    </w:p>
    <w:p w:rsidR="004504CD" w:rsidRPr="004504CD" w:rsidRDefault="004504CD" w:rsidP="004504CD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единая информационно-образовательная среда региона;</w:t>
      </w:r>
    </w:p>
    <w:p w:rsidR="004504CD" w:rsidRPr="004504CD" w:rsidRDefault="004504CD" w:rsidP="004504CD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информационно-образовательная среда образовательного учреждения;</w:t>
      </w:r>
    </w:p>
    <w:p w:rsidR="004504CD" w:rsidRPr="004504CD" w:rsidRDefault="004504CD" w:rsidP="004504CD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предметная информационно-образовательная среда;</w:t>
      </w:r>
    </w:p>
    <w:p w:rsidR="004504CD" w:rsidRPr="004504CD" w:rsidRDefault="004504CD" w:rsidP="004504CD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информационно-образовательная среда УМК;</w:t>
      </w:r>
    </w:p>
    <w:p w:rsidR="004504CD" w:rsidRPr="004504CD" w:rsidRDefault="004504CD" w:rsidP="004504CD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информационно-образовательная среда компонентов УМК;</w:t>
      </w:r>
    </w:p>
    <w:p w:rsidR="004504CD" w:rsidRPr="004504CD" w:rsidRDefault="004504CD" w:rsidP="004504CD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информационно-образовательная среда элементов УМК.</w:t>
      </w:r>
    </w:p>
    <w:p w:rsidR="004504CD" w:rsidRPr="004504CD" w:rsidRDefault="004504CD" w:rsidP="004504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Основными элементами ИОС являются:</w:t>
      </w:r>
    </w:p>
    <w:p w:rsidR="004504CD" w:rsidRPr="004504CD" w:rsidRDefault="004504CD" w:rsidP="004504CD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информационно-образовательные ресурсы в виде печатной продукции;</w:t>
      </w:r>
    </w:p>
    <w:p w:rsidR="004504CD" w:rsidRPr="004504CD" w:rsidRDefault="004504CD" w:rsidP="004504CD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информационно-образовательные ресурсы на сменных оптических носителях;</w:t>
      </w:r>
    </w:p>
    <w:p w:rsidR="004504CD" w:rsidRPr="004504CD" w:rsidRDefault="004504CD" w:rsidP="004504CD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информационно-образовательные ресурсы Интернета;</w:t>
      </w:r>
    </w:p>
    <w:p w:rsidR="004504CD" w:rsidRPr="004504CD" w:rsidRDefault="004504CD" w:rsidP="004504CD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вычислительная и информационно-телекоммуникационная инфраструктура;</w:t>
      </w:r>
    </w:p>
    <w:p w:rsidR="004504CD" w:rsidRPr="004504CD" w:rsidRDefault="004504CD" w:rsidP="0045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Необходимое для использования ИКТ оборудование должно отвечать современным требованиям и обеспечивать использование ИКТ:</w:t>
      </w:r>
    </w:p>
    <w:p w:rsidR="004504CD" w:rsidRPr="004504CD" w:rsidRDefault="004504CD" w:rsidP="004504CD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в учебной деятельности;</w:t>
      </w:r>
    </w:p>
    <w:p w:rsidR="004504CD" w:rsidRPr="004504CD" w:rsidRDefault="004504CD" w:rsidP="004504CD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во внеурочной деятельности;</w:t>
      </w:r>
    </w:p>
    <w:p w:rsidR="004504CD" w:rsidRPr="004504CD" w:rsidRDefault="004504CD" w:rsidP="004504CD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в исследовательской и проектной деятельности;</w:t>
      </w:r>
    </w:p>
    <w:p w:rsidR="004504CD" w:rsidRPr="004504CD" w:rsidRDefault="004504CD" w:rsidP="004504CD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при измерении, контроле и оценке результатов образования;</w:t>
      </w:r>
    </w:p>
    <w:p w:rsidR="004504CD" w:rsidRPr="004504CD" w:rsidRDefault="004504CD" w:rsidP="004504CD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 xml:space="preserve"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</w:t>
      </w:r>
      <w:r w:rsidRPr="004504CD">
        <w:rPr>
          <w:rFonts w:ascii="Times New Roman" w:hAnsi="Times New Roman" w:cs="Times New Roman"/>
          <w:sz w:val="24"/>
          <w:szCs w:val="24"/>
        </w:rPr>
        <w:lastRenderedPageBreak/>
        <w:t>образования, а также дистанционное взаимодействие образовательного учреждения с другими организациями социальной сферы и органами управления.</w:t>
      </w:r>
    </w:p>
    <w:p w:rsidR="004504CD" w:rsidRDefault="004504CD" w:rsidP="00450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4CD">
        <w:rPr>
          <w:rFonts w:ascii="Times New Roman" w:hAnsi="Times New Roman" w:cs="Times New Roman"/>
          <w:sz w:val="24"/>
          <w:szCs w:val="24"/>
        </w:rPr>
        <w:t>Учебно-методическое и информационное оснащение образовательного процесса должно обеспечивать возможность реализации индивидуальных образовательных планов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4CD">
        <w:rPr>
          <w:rFonts w:ascii="Times New Roman" w:hAnsi="Times New Roman" w:cs="Times New Roman"/>
          <w:sz w:val="24"/>
          <w:szCs w:val="24"/>
        </w:rPr>
        <w:t>осуществления их самостоятельной образовательной деятельности.</w:t>
      </w:r>
    </w:p>
    <w:p w:rsidR="004504CD" w:rsidRPr="004504CD" w:rsidRDefault="004504CD" w:rsidP="00450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5"/>
        <w:gridCol w:w="744"/>
      </w:tblGrid>
      <w:tr w:rsidR="004504CD" w:rsidRPr="004504CD" w:rsidTr="004504CD">
        <w:trPr>
          <w:jc w:val="center"/>
        </w:trPr>
        <w:tc>
          <w:tcPr>
            <w:tcW w:w="0" w:type="auto"/>
            <w:vAlign w:val="center"/>
            <w:hideMark/>
          </w:tcPr>
          <w:p w:rsidR="004504CD" w:rsidRPr="004504CD" w:rsidRDefault="004504CD" w:rsidP="0045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C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обеспечение, кабинеты</w:t>
            </w:r>
          </w:p>
        </w:tc>
        <w:tc>
          <w:tcPr>
            <w:tcW w:w="0" w:type="auto"/>
            <w:vAlign w:val="center"/>
            <w:hideMark/>
          </w:tcPr>
          <w:p w:rsidR="004504CD" w:rsidRPr="004504CD" w:rsidRDefault="004504CD" w:rsidP="0045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C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504CD" w:rsidRPr="004504CD" w:rsidTr="004504CD">
        <w:trPr>
          <w:jc w:val="center"/>
        </w:trPr>
        <w:tc>
          <w:tcPr>
            <w:tcW w:w="0" w:type="auto"/>
            <w:vAlign w:val="center"/>
            <w:hideMark/>
          </w:tcPr>
          <w:p w:rsidR="004504CD" w:rsidRPr="004504CD" w:rsidRDefault="004504CD" w:rsidP="0045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CD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0" w:type="auto"/>
            <w:vAlign w:val="center"/>
            <w:hideMark/>
          </w:tcPr>
          <w:p w:rsidR="004504CD" w:rsidRPr="004504CD" w:rsidRDefault="004504CD" w:rsidP="0045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4CD" w:rsidRPr="004504CD" w:rsidTr="004504CD">
        <w:trPr>
          <w:jc w:val="center"/>
        </w:trPr>
        <w:tc>
          <w:tcPr>
            <w:tcW w:w="0" w:type="auto"/>
            <w:vAlign w:val="center"/>
            <w:hideMark/>
          </w:tcPr>
          <w:p w:rsidR="004504CD" w:rsidRPr="004504CD" w:rsidRDefault="004504CD" w:rsidP="0045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CD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0" w:type="auto"/>
            <w:vAlign w:val="center"/>
            <w:hideMark/>
          </w:tcPr>
          <w:p w:rsidR="004504CD" w:rsidRPr="004504CD" w:rsidRDefault="004504CD" w:rsidP="0045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4CD" w:rsidRPr="004504CD" w:rsidTr="004504CD">
        <w:trPr>
          <w:jc w:val="center"/>
        </w:trPr>
        <w:tc>
          <w:tcPr>
            <w:tcW w:w="0" w:type="auto"/>
            <w:vAlign w:val="center"/>
            <w:hideMark/>
          </w:tcPr>
          <w:p w:rsidR="004504CD" w:rsidRPr="004504CD" w:rsidRDefault="004504CD" w:rsidP="0045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C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0" w:type="auto"/>
            <w:vAlign w:val="center"/>
            <w:hideMark/>
          </w:tcPr>
          <w:p w:rsidR="004504CD" w:rsidRPr="004504CD" w:rsidRDefault="004504CD" w:rsidP="0045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4CD" w:rsidRPr="004504CD" w:rsidTr="004504CD">
        <w:trPr>
          <w:jc w:val="center"/>
        </w:trPr>
        <w:tc>
          <w:tcPr>
            <w:tcW w:w="0" w:type="auto"/>
            <w:vAlign w:val="center"/>
            <w:hideMark/>
          </w:tcPr>
          <w:p w:rsidR="004504CD" w:rsidRPr="004504CD" w:rsidRDefault="004504CD" w:rsidP="0045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CD">
              <w:rPr>
                <w:rFonts w:ascii="Times New Roman" w:hAnsi="Times New Roman" w:cs="Times New Roman"/>
                <w:sz w:val="24"/>
                <w:szCs w:val="24"/>
              </w:rPr>
              <w:t>Компьютерные классы</w:t>
            </w:r>
          </w:p>
        </w:tc>
        <w:tc>
          <w:tcPr>
            <w:tcW w:w="0" w:type="auto"/>
            <w:vAlign w:val="center"/>
            <w:hideMark/>
          </w:tcPr>
          <w:p w:rsidR="004504CD" w:rsidRPr="004504CD" w:rsidRDefault="004504CD" w:rsidP="0045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4CD" w:rsidRPr="004504CD" w:rsidTr="004504CD">
        <w:trPr>
          <w:jc w:val="center"/>
        </w:trPr>
        <w:tc>
          <w:tcPr>
            <w:tcW w:w="0" w:type="auto"/>
            <w:vAlign w:val="center"/>
            <w:hideMark/>
          </w:tcPr>
          <w:p w:rsidR="004504CD" w:rsidRPr="004504CD" w:rsidRDefault="004504CD" w:rsidP="0045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CD">
              <w:rPr>
                <w:rFonts w:ascii="Times New Roman" w:hAnsi="Times New Roman" w:cs="Times New Roman"/>
                <w:sz w:val="24"/>
                <w:szCs w:val="24"/>
              </w:rPr>
              <w:t>Кабинет физики, математики</w:t>
            </w:r>
          </w:p>
        </w:tc>
        <w:tc>
          <w:tcPr>
            <w:tcW w:w="0" w:type="auto"/>
            <w:vAlign w:val="center"/>
            <w:hideMark/>
          </w:tcPr>
          <w:p w:rsidR="004504CD" w:rsidRPr="004504CD" w:rsidRDefault="004504CD" w:rsidP="0045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4CD" w:rsidRPr="004504CD" w:rsidTr="004504CD">
        <w:trPr>
          <w:jc w:val="center"/>
        </w:trPr>
        <w:tc>
          <w:tcPr>
            <w:tcW w:w="0" w:type="auto"/>
            <w:vAlign w:val="center"/>
            <w:hideMark/>
          </w:tcPr>
          <w:p w:rsidR="004504CD" w:rsidRPr="004504CD" w:rsidRDefault="004504CD" w:rsidP="0045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химии, биологии</w:t>
            </w:r>
          </w:p>
        </w:tc>
        <w:tc>
          <w:tcPr>
            <w:tcW w:w="0" w:type="auto"/>
            <w:vAlign w:val="center"/>
            <w:hideMark/>
          </w:tcPr>
          <w:p w:rsidR="004504CD" w:rsidRPr="004504CD" w:rsidRDefault="004504CD" w:rsidP="0045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4CD" w:rsidRPr="004504CD" w:rsidTr="004504CD">
        <w:trPr>
          <w:jc w:val="center"/>
        </w:trPr>
        <w:tc>
          <w:tcPr>
            <w:tcW w:w="0" w:type="auto"/>
            <w:vAlign w:val="center"/>
            <w:hideMark/>
          </w:tcPr>
          <w:p w:rsidR="004504CD" w:rsidRPr="004504CD" w:rsidRDefault="004504CD" w:rsidP="0045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CD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0" w:type="auto"/>
            <w:vAlign w:val="center"/>
            <w:hideMark/>
          </w:tcPr>
          <w:p w:rsidR="004504CD" w:rsidRPr="004504CD" w:rsidRDefault="004504CD" w:rsidP="0045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4CD" w:rsidRPr="004504CD" w:rsidTr="004504CD">
        <w:trPr>
          <w:jc w:val="center"/>
        </w:trPr>
        <w:tc>
          <w:tcPr>
            <w:tcW w:w="0" w:type="auto"/>
            <w:vAlign w:val="center"/>
            <w:hideMark/>
          </w:tcPr>
          <w:p w:rsidR="004504CD" w:rsidRPr="004504CD" w:rsidRDefault="004504CD" w:rsidP="0045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CD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0" w:type="auto"/>
            <w:vAlign w:val="center"/>
            <w:hideMark/>
          </w:tcPr>
          <w:p w:rsidR="004504CD" w:rsidRPr="004504CD" w:rsidRDefault="004504CD" w:rsidP="0045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4CD" w:rsidRPr="004504CD" w:rsidTr="004504CD">
        <w:trPr>
          <w:jc w:val="center"/>
        </w:trPr>
        <w:tc>
          <w:tcPr>
            <w:tcW w:w="0" w:type="auto"/>
            <w:vAlign w:val="center"/>
            <w:hideMark/>
          </w:tcPr>
          <w:p w:rsidR="004504CD" w:rsidRPr="004504CD" w:rsidRDefault="004504CD" w:rsidP="0045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CD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4504CD" w:rsidRPr="004504CD" w:rsidRDefault="004504CD" w:rsidP="0045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04CD" w:rsidRPr="004504CD" w:rsidTr="004504CD">
        <w:trPr>
          <w:jc w:val="center"/>
        </w:trPr>
        <w:tc>
          <w:tcPr>
            <w:tcW w:w="0" w:type="auto"/>
            <w:vAlign w:val="center"/>
          </w:tcPr>
          <w:p w:rsidR="004504CD" w:rsidRPr="004504CD" w:rsidRDefault="004504CD" w:rsidP="0045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0" w:type="auto"/>
            <w:vAlign w:val="center"/>
          </w:tcPr>
          <w:p w:rsidR="004504CD" w:rsidRDefault="004504CD" w:rsidP="0045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4CD" w:rsidRPr="004504CD" w:rsidTr="004504CD">
        <w:trPr>
          <w:jc w:val="center"/>
        </w:trPr>
        <w:tc>
          <w:tcPr>
            <w:tcW w:w="0" w:type="auto"/>
            <w:vAlign w:val="center"/>
          </w:tcPr>
          <w:p w:rsidR="004504CD" w:rsidRDefault="004504CD" w:rsidP="0045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vAlign w:val="center"/>
          </w:tcPr>
          <w:p w:rsidR="004504CD" w:rsidRDefault="004504CD" w:rsidP="0045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4CD" w:rsidRPr="004504CD" w:rsidTr="004504CD">
        <w:trPr>
          <w:jc w:val="center"/>
        </w:trPr>
        <w:tc>
          <w:tcPr>
            <w:tcW w:w="0" w:type="auto"/>
            <w:vAlign w:val="center"/>
          </w:tcPr>
          <w:p w:rsidR="004504CD" w:rsidRDefault="004504CD" w:rsidP="0045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0" w:type="auto"/>
            <w:vAlign w:val="center"/>
          </w:tcPr>
          <w:p w:rsidR="004504CD" w:rsidRDefault="004504CD" w:rsidP="0045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4CD" w:rsidRPr="004504CD" w:rsidTr="004504CD">
        <w:trPr>
          <w:jc w:val="center"/>
        </w:trPr>
        <w:tc>
          <w:tcPr>
            <w:tcW w:w="0" w:type="auto"/>
            <w:vAlign w:val="center"/>
            <w:hideMark/>
          </w:tcPr>
          <w:p w:rsidR="004504CD" w:rsidRPr="004504CD" w:rsidRDefault="004504CD" w:rsidP="0045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CD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</w:t>
            </w:r>
          </w:p>
        </w:tc>
        <w:tc>
          <w:tcPr>
            <w:tcW w:w="0" w:type="auto"/>
            <w:vAlign w:val="center"/>
            <w:hideMark/>
          </w:tcPr>
          <w:p w:rsidR="004504CD" w:rsidRPr="004504CD" w:rsidRDefault="004504CD" w:rsidP="0045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7065" w:rsidRDefault="00367065" w:rsidP="004504CD">
      <w:pPr>
        <w:spacing w:after="0" w:line="240" w:lineRule="auto"/>
      </w:pPr>
    </w:p>
    <w:sectPr w:rsidR="0036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4894"/>
    <w:multiLevelType w:val="multilevel"/>
    <w:tmpl w:val="0FF6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61A19"/>
    <w:multiLevelType w:val="multilevel"/>
    <w:tmpl w:val="D1E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2433B"/>
    <w:multiLevelType w:val="multilevel"/>
    <w:tmpl w:val="DD32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12B6C"/>
    <w:multiLevelType w:val="multilevel"/>
    <w:tmpl w:val="F738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14"/>
    <w:rsid w:val="00367065"/>
    <w:rsid w:val="004504CD"/>
    <w:rsid w:val="0046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550</Words>
  <Characters>3136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2014-01-18T11:18:00Z</dcterms:created>
  <dcterms:modified xsi:type="dcterms:W3CDTF">2014-01-18T11:23:00Z</dcterms:modified>
</cp:coreProperties>
</file>